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E61C" w14:textId="77777777" w:rsidR="00212ED4" w:rsidRDefault="00212ED4" w:rsidP="00574BB4">
      <w:pPr>
        <w:pStyle w:val="a3"/>
        <w:spacing w:before="67" w:line="242" w:lineRule="auto"/>
        <w:ind w:left="7282" w:right="442" w:firstLine="2033"/>
        <w:jc w:val="left"/>
      </w:pPr>
      <w:bookmarkStart w:id="0" w:name="_Hlk163213392"/>
    </w:p>
    <w:p w14:paraId="60794D6B" w14:textId="77777777" w:rsidR="003842AB" w:rsidRDefault="00F43946">
      <w:pPr>
        <w:pStyle w:val="a3"/>
        <w:ind w:left="1737" w:right="506"/>
        <w:jc w:val="center"/>
      </w:pPr>
      <w:r>
        <w:t>КОДЕКС</w:t>
      </w:r>
      <w:r>
        <w:rPr>
          <w:spacing w:val="-8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СЛУЖЕБНОГО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РАБОТНИКОВ МУНИЦИПАЛЬНОГО УЧРЕЖДЕНИЯ</w:t>
      </w:r>
    </w:p>
    <w:p w14:paraId="289BDCC3" w14:textId="21011277" w:rsidR="003842AB" w:rsidRPr="0022583D" w:rsidRDefault="0022583D" w:rsidP="0022583D">
      <w:pPr>
        <w:pStyle w:val="a3"/>
        <w:tabs>
          <w:tab w:val="left" w:pos="11020"/>
        </w:tabs>
        <w:spacing w:before="2"/>
        <w:ind w:left="1696" w:right="463" w:hanging="4"/>
        <w:jc w:val="center"/>
        <w:rPr>
          <w:u w:val="single"/>
        </w:rPr>
      </w:pPr>
      <w:r w:rsidRPr="0022583D">
        <w:rPr>
          <w:u w:val="single"/>
        </w:rPr>
        <w:t>Муниципального  учреждения культуры «Культурно-досуговый центр Семейкинского сельского поселения Шуйского муниципального района Ивановской области»</w:t>
      </w:r>
    </w:p>
    <w:p w14:paraId="7E70E4FA" w14:textId="77777777" w:rsidR="003842AB" w:rsidRDefault="00F43946">
      <w:pPr>
        <w:spacing w:line="253" w:lineRule="exact"/>
        <w:ind w:left="4214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4C0D373E" w14:textId="77777777" w:rsidR="003842AB" w:rsidRDefault="003842AB">
      <w:pPr>
        <w:pStyle w:val="a3"/>
        <w:ind w:left="0"/>
        <w:jc w:val="left"/>
        <w:rPr>
          <w:sz w:val="22"/>
        </w:rPr>
      </w:pPr>
    </w:p>
    <w:p w14:paraId="320D1912" w14:textId="77777777" w:rsidR="003842AB" w:rsidRDefault="00F43946">
      <w:pPr>
        <w:pStyle w:val="a4"/>
        <w:numPr>
          <w:ilvl w:val="0"/>
          <w:numId w:val="8"/>
        </w:numPr>
        <w:tabs>
          <w:tab w:val="left" w:pos="5386"/>
        </w:tabs>
        <w:ind w:left="538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B878F52" w14:textId="77777777" w:rsidR="003842AB" w:rsidRDefault="003842AB">
      <w:pPr>
        <w:pStyle w:val="a3"/>
        <w:spacing w:before="102"/>
        <w:ind w:left="0"/>
        <w:jc w:val="left"/>
      </w:pPr>
    </w:p>
    <w:p w14:paraId="5A921714" w14:textId="292AF226" w:rsidR="003842AB" w:rsidRDefault="00F43946">
      <w:pPr>
        <w:pStyle w:val="a4"/>
        <w:numPr>
          <w:ilvl w:val="1"/>
          <w:numId w:val="8"/>
        </w:numPr>
        <w:tabs>
          <w:tab w:val="left" w:pos="2532"/>
          <w:tab w:val="left" w:pos="11008"/>
        </w:tabs>
        <w:ind w:right="364" w:firstLine="28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444C9238" wp14:editId="489257B1">
                <wp:simplePos x="0" y="0"/>
                <wp:positionH relativeFrom="page">
                  <wp:posOffset>1080820</wp:posOffset>
                </wp:positionH>
                <wp:positionV relativeFrom="paragraph">
                  <wp:posOffset>594727</wp:posOffset>
                </wp:positionV>
                <wp:extent cx="599376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 h="9525">
                              <a:moveTo>
                                <a:pt x="599363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93638" y="9144"/>
                              </a:lnTo>
                              <a:lnTo>
                                <a:pt x="5993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17D52" id="Graphic 6" o:spid="_x0000_s1026" style="position:absolute;margin-left:85.1pt;margin-top:46.85pt;width:471.95pt;height:.75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" path="m5993638,l,,,9144r5993638,l599363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Кодекс этики и служебного поведения работников </w:t>
      </w:r>
      <w:r w:rsidR="0022583D">
        <w:rPr>
          <w:sz w:val="28"/>
          <w:u w:val="single"/>
        </w:rPr>
        <w:t>м</w:t>
      </w:r>
      <w:r w:rsidR="0022583D" w:rsidRPr="0022583D">
        <w:rPr>
          <w:sz w:val="28"/>
          <w:u w:val="single"/>
        </w:rPr>
        <w:t>униципального  учреждения культуры «Культурно-досуговый центр Семейкинского сельского</w:t>
      </w:r>
      <w:r w:rsidR="0022583D" w:rsidRPr="0022583D">
        <w:rPr>
          <w:sz w:val="28"/>
        </w:rPr>
        <w:t xml:space="preserve"> поселения Шуйского муниципального района Ивановской области»</w:t>
      </w:r>
    </w:p>
    <w:p w14:paraId="318C2F63" w14:textId="77777777" w:rsidR="003842AB" w:rsidRDefault="00F43946">
      <w:pPr>
        <w:spacing w:line="252" w:lineRule="exact"/>
        <w:ind w:left="4255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6A02A9A0" w14:textId="566FB9BB" w:rsidR="003842AB" w:rsidRDefault="00F43946">
      <w:pPr>
        <w:pStyle w:val="a3"/>
        <w:tabs>
          <w:tab w:val="left" w:pos="11007"/>
        </w:tabs>
        <w:spacing w:before="1"/>
        <w:ind w:right="36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2912" behindDoc="0" locked="0" layoutInCell="1" allowOverlap="1" wp14:anchorId="313B09FA" wp14:editId="40FA8C25">
                <wp:simplePos x="0" y="0"/>
                <wp:positionH relativeFrom="page">
                  <wp:posOffset>1080820</wp:posOffset>
                </wp:positionH>
                <wp:positionV relativeFrom="paragraph">
                  <wp:posOffset>1003797</wp:posOffset>
                </wp:positionV>
                <wp:extent cx="599376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 h="9525">
                              <a:moveTo>
                                <a:pt x="599363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93638" y="9144"/>
                              </a:lnTo>
                              <a:lnTo>
                                <a:pt x="5993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240C" id="Graphic 7" o:spid="_x0000_s1026" style="position:absolute;margin-left:85.1pt;margin-top:79.05pt;width:471.95pt;height:.75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" path="m5993638,l,,,9144r5993638,l5993638,xe" fillcolor="black" stroked="f">
                <v:path arrowok="t"/>
                <w10:wrap anchorx="page"/>
              </v:shape>
            </w:pict>
          </mc:Fallback>
        </mc:AlternateContent>
      </w:r>
      <w:r>
        <w:t xml:space="preserve">(далее –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="0022583D">
        <w:rPr>
          <w:u w:val="single"/>
        </w:rPr>
        <w:t>м</w:t>
      </w:r>
      <w:r w:rsidR="0022583D" w:rsidRPr="0022583D">
        <w:rPr>
          <w:u w:val="single"/>
        </w:rPr>
        <w:t>униципального  учреждения культуры «Культурно-досуговый центр Семейкинского сельского</w:t>
      </w:r>
      <w:r w:rsidR="0022583D" w:rsidRPr="0022583D">
        <w:t xml:space="preserve"> поселения Шуйского муниципального района Ивановской области»</w:t>
      </w:r>
    </w:p>
    <w:p w14:paraId="033255F7" w14:textId="77777777" w:rsidR="003842AB" w:rsidRDefault="00F43946">
      <w:pPr>
        <w:spacing w:before="1" w:line="252" w:lineRule="exact"/>
        <w:ind w:left="4255"/>
      </w:pPr>
      <w:r>
        <w:t>(наименование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14:paraId="3D189B5B" w14:textId="77777777" w:rsidR="003842AB" w:rsidRDefault="00F43946">
      <w:pPr>
        <w:pStyle w:val="a3"/>
        <w:ind w:right="372"/>
      </w:pPr>
      <w:r>
        <w:t>(далее – работники Учреждения, Учреждение) независимо от замещаемых</w:t>
      </w:r>
      <w:r>
        <w:rPr>
          <w:spacing w:val="40"/>
        </w:rPr>
        <w:t xml:space="preserve"> </w:t>
      </w:r>
      <w:r>
        <w:t>ими должностей.</w:t>
      </w:r>
    </w:p>
    <w:p w14:paraId="740CB57E" w14:textId="77777777" w:rsidR="003842AB" w:rsidRDefault="00F43946">
      <w:pPr>
        <w:pStyle w:val="a4"/>
        <w:numPr>
          <w:ilvl w:val="1"/>
          <w:numId w:val="7"/>
        </w:numPr>
        <w:tabs>
          <w:tab w:val="left" w:pos="2824"/>
        </w:tabs>
        <w:spacing w:before="102"/>
        <w:ind w:right="447" w:firstLine="539"/>
        <w:rPr>
          <w:sz w:val="28"/>
        </w:rPr>
      </w:pPr>
      <w:r>
        <w:rPr>
          <w:sz w:val="28"/>
        </w:rPr>
        <w:t xml:space="preserve">Кодекс разработан в соответствии с </w:t>
      </w:r>
      <w:hyperlink r:id="rId8">
        <w:r>
          <w:rPr>
            <w:sz w:val="28"/>
          </w:rPr>
          <w:t>Конституцией</w:t>
        </w:r>
      </w:hyperlink>
      <w:r>
        <w:rPr>
          <w:sz w:val="28"/>
        </w:rPr>
        <w:t xml:space="preserve"> Российской Федерации, Трудовым </w:t>
      </w:r>
      <w:hyperlink r:id="rId9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 </w:t>
      </w:r>
      <w:hyperlink r:id="rId10">
        <w:r>
          <w:rPr>
            <w:sz w:val="28"/>
          </w:rPr>
          <w:t>законом</w:t>
        </w:r>
      </w:hyperlink>
      <w:r>
        <w:rPr>
          <w:sz w:val="28"/>
        </w:rPr>
        <w:t xml:space="preserve"> от 25.12.2008</w:t>
      </w:r>
      <w:r>
        <w:rPr>
          <w:spacing w:val="80"/>
          <w:sz w:val="28"/>
        </w:rPr>
        <w:t xml:space="preserve"> </w:t>
      </w:r>
      <w:r>
        <w:rPr>
          <w:sz w:val="28"/>
        </w:rPr>
        <w:t>№ 273-ФЗ «О противодействии коррупции» и иными нормативными правовыми актами Российской Федерации, а также основан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общепризнанных нравственных принципах и нормах российского общества и государства.</w:t>
      </w:r>
    </w:p>
    <w:p w14:paraId="269BA5E6" w14:textId="77777777" w:rsidR="003842AB" w:rsidRDefault="00F43946">
      <w:pPr>
        <w:pStyle w:val="a4"/>
        <w:numPr>
          <w:ilvl w:val="1"/>
          <w:numId w:val="7"/>
        </w:numPr>
        <w:tabs>
          <w:tab w:val="left" w:pos="2785"/>
        </w:tabs>
        <w:spacing w:before="1"/>
        <w:ind w:right="449" w:firstLine="539"/>
        <w:rPr>
          <w:sz w:val="28"/>
        </w:rPr>
      </w:pPr>
      <w:r>
        <w:rPr>
          <w:sz w:val="28"/>
        </w:rPr>
        <w:t xml:space="preserve">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работников Учреждения и обеспечение единых норм их </w:t>
      </w:r>
      <w:r>
        <w:rPr>
          <w:spacing w:val="-2"/>
          <w:sz w:val="28"/>
        </w:rPr>
        <w:t>поведения.</w:t>
      </w:r>
    </w:p>
    <w:p w14:paraId="3C383D99" w14:textId="77777777" w:rsidR="003842AB" w:rsidRDefault="00F43946">
      <w:pPr>
        <w:pStyle w:val="a4"/>
        <w:numPr>
          <w:ilvl w:val="1"/>
          <w:numId w:val="7"/>
        </w:numPr>
        <w:tabs>
          <w:tab w:val="left" w:pos="2745"/>
        </w:tabs>
        <w:ind w:right="455" w:firstLine="539"/>
        <w:rPr>
          <w:sz w:val="28"/>
        </w:rPr>
      </w:pPr>
      <w:r>
        <w:rPr>
          <w:sz w:val="28"/>
        </w:rPr>
        <w:t>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14:paraId="549FF6A4" w14:textId="77777777" w:rsidR="003842AB" w:rsidRDefault="00F43946">
      <w:pPr>
        <w:pStyle w:val="a4"/>
        <w:numPr>
          <w:ilvl w:val="1"/>
          <w:numId w:val="7"/>
        </w:numPr>
        <w:tabs>
          <w:tab w:val="left" w:pos="2716"/>
        </w:tabs>
        <w:ind w:right="453" w:firstLine="539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положениями Кодекса</w:t>
      </w:r>
      <w:r>
        <w:rPr>
          <w:spacing w:val="49"/>
          <w:sz w:val="28"/>
        </w:rPr>
        <w:t xml:space="preserve">  </w:t>
      </w:r>
      <w:r>
        <w:rPr>
          <w:sz w:val="28"/>
        </w:rPr>
        <w:t>и</w:t>
      </w:r>
      <w:r>
        <w:rPr>
          <w:spacing w:val="52"/>
          <w:sz w:val="28"/>
        </w:rPr>
        <w:t xml:space="preserve">  </w:t>
      </w:r>
      <w:r>
        <w:rPr>
          <w:sz w:val="28"/>
        </w:rPr>
        <w:t>принимать</w:t>
      </w:r>
      <w:r>
        <w:rPr>
          <w:spacing w:val="52"/>
          <w:sz w:val="28"/>
        </w:rPr>
        <w:t xml:space="preserve">  </w:t>
      </w:r>
      <w:r>
        <w:rPr>
          <w:sz w:val="28"/>
        </w:rPr>
        <w:t>все</w:t>
      </w:r>
      <w:r>
        <w:rPr>
          <w:spacing w:val="53"/>
          <w:sz w:val="28"/>
        </w:rPr>
        <w:t xml:space="preserve">  </w:t>
      </w:r>
      <w:r>
        <w:rPr>
          <w:sz w:val="28"/>
        </w:rPr>
        <w:t>необходимые</w:t>
      </w:r>
      <w:r>
        <w:rPr>
          <w:spacing w:val="53"/>
          <w:sz w:val="28"/>
        </w:rPr>
        <w:t xml:space="preserve">  </w:t>
      </w:r>
      <w:r>
        <w:rPr>
          <w:sz w:val="28"/>
        </w:rPr>
        <w:t>меры</w:t>
      </w:r>
      <w:r>
        <w:rPr>
          <w:spacing w:val="52"/>
          <w:sz w:val="28"/>
        </w:rPr>
        <w:t xml:space="preserve">  </w:t>
      </w:r>
      <w:r>
        <w:rPr>
          <w:sz w:val="28"/>
        </w:rPr>
        <w:t>для</w:t>
      </w:r>
      <w:r>
        <w:rPr>
          <w:spacing w:val="51"/>
          <w:sz w:val="28"/>
        </w:rPr>
        <w:t xml:space="preserve">  </w:t>
      </w:r>
      <w:r>
        <w:rPr>
          <w:sz w:val="28"/>
        </w:rPr>
        <w:t>его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соблюдения.</w:t>
      </w:r>
    </w:p>
    <w:p w14:paraId="17C5C62D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040" w:right="400" w:bottom="280" w:left="20" w:header="720" w:footer="720" w:gutter="0"/>
          <w:cols w:space="720"/>
        </w:sectPr>
      </w:pPr>
    </w:p>
    <w:p w14:paraId="19506299" w14:textId="77777777" w:rsidR="003842AB" w:rsidRDefault="00F43946">
      <w:pPr>
        <w:pStyle w:val="a3"/>
        <w:spacing w:before="61"/>
        <w:ind w:right="442"/>
        <w:jc w:val="left"/>
      </w:pPr>
      <w:r>
        <w:lastRenderedPageBreak/>
        <w:t>Каждый</w:t>
      </w:r>
      <w:r>
        <w:rPr>
          <w:spacing w:val="40"/>
        </w:rPr>
        <w:t xml:space="preserve"> </w:t>
      </w:r>
      <w:r>
        <w:t>гражданин</w:t>
      </w:r>
      <w:r>
        <w:rPr>
          <w:spacing w:val="39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ожидать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отношениях с ним в соответствии с положениями Кодекса.</w:t>
      </w:r>
    </w:p>
    <w:p w14:paraId="3BE34E8A" w14:textId="77777777" w:rsidR="003842AB" w:rsidRDefault="00F43946">
      <w:pPr>
        <w:pStyle w:val="a4"/>
        <w:numPr>
          <w:ilvl w:val="0"/>
          <w:numId w:val="8"/>
        </w:numPr>
        <w:tabs>
          <w:tab w:val="left" w:pos="3410"/>
        </w:tabs>
        <w:spacing w:before="321"/>
        <w:ind w:left="341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</w:t>
      </w:r>
    </w:p>
    <w:p w14:paraId="1A48DE80" w14:textId="77777777" w:rsidR="003842AB" w:rsidRDefault="003842AB">
      <w:pPr>
        <w:pStyle w:val="a3"/>
        <w:spacing w:before="1"/>
        <w:ind w:left="0"/>
        <w:jc w:val="left"/>
      </w:pPr>
    </w:p>
    <w:p w14:paraId="788C8A38" w14:textId="77777777" w:rsidR="003842AB" w:rsidRDefault="00F43946">
      <w:pPr>
        <w:pStyle w:val="a4"/>
        <w:numPr>
          <w:ilvl w:val="1"/>
          <w:numId w:val="8"/>
        </w:numPr>
        <w:tabs>
          <w:tab w:val="left" w:pos="2730"/>
        </w:tabs>
        <w:spacing w:before="1"/>
        <w:ind w:right="454" w:firstLine="539"/>
        <w:rPr>
          <w:sz w:val="28"/>
        </w:rPr>
      </w:pPr>
      <w:r>
        <w:rPr>
          <w:sz w:val="28"/>
        </w:rPr>
        <w:t>Деятельность Учреждения, а также его работников основывается на следующих принципах:</w:t>
      </w:r>
    </w:p>
    <w:p w14:paraId="429F8F9D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line="321" w:lineRule="exact"/>
        <w:ind w:left="2384" w:hanging="162"/>
        <w:jc w:val="left"/>
        <w:rPr>
          <w:sz w:val="28"/>
        </w:rPr>
      </w:pPr>
      <w:r>
        <w:rPr>
          <w:spacing w:val="-2"/>
          <w:sz w:val="28"/>
        </w:rPr>
        <w:t>законность;</w:t>
      </w:r>
    </w:p>
    <w:p w14:paraId="7E554AE1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line="322" w:lineRule="exact"/>
        <w:ind w:left="2384" w:hanging="162"/>
        <w:jc w:val="left"/>
        <w:rPr>
          <w:sz w:val="28"/>
        </w:rPr>
      </w:pPr>
      <w:r>
        <w:rPr>
          <w:spacing w:val="-2"/>
          <w:sz w:val="28"/>
        </w:rPr>
        <w:t>профессионализм;</w:t>
      </w:r>
    </w:p>
    <w:p w14:paraId="29269991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ind w:left="2384" w:hanging="162"/>
        <w:jc w:val="left"/>
        <w:rPr>
          <w:sz w:val="28"/>
        </w:rPr>
      </w:pPr>
      <w:r>
        <w:rPr>
          <w:spacing w:val="-2"/>
          <w:sz w:val="28"/>
        </w:rPr>
        <w:t>добросовестность;</w:t>
      </w:r>
    </w:p>
    <w:p w14:paraId="48DE2505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before="1" w:line="322" w:lineRule="exact"/>
        <w:ind w:left="2384" w:hanging="162"/>
        <w:jc w:val="left"/>
        <w:rPr>
          <w:sz w:val="28"/>
        </w:rPr>
      </w:pPr>
      <w:r>
        <w:rPr>
          <w:spacing w:val="-2"/>
          <w:sz w:val="28"/>
        </w:rPr>
        <w:t>конфиденциальность;</w:t>
      </w:r>
    </w:p>
    <w:p w14:paraId="0D3F0663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ind w:left="2384" w:hanging="162"/>
        <w:jc w:val="left"/>
        <w:rPr>
          <w:sz w:val="28"/>
        </w:rPr>
      </w:pPr>
      <w:r>
        <w:rPr>
          <w:spacing w:val="-2"/>
          <w:sz w:val="28"/>
        </w:rPr>
        <w:t>справедливость;</w:t>
      </w:r>
    </w:p>
    <w:p w14:paraId="45E4C813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line="322" w:lineRule="exact"/>
        <w:ind w:left="2384" w:hanging="162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открытость;</w:t>
      </w:r>
    </w:p>
    <w:p w14:paraId="74DC5F02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line="322" w:lineRule="exact"/>
        <w:ind w:left="2384" w:hanging="162"/>
        <w:jc w:val="left"/>
        <w:rPr>
          <w:sz w:val="28"/>
        </w:rPr>
      </w:pPr>
      <w:r>
        <w:rPr>
          <w:spacing w:val="-2"/>
          <w:sz w:val="28"/>
        </w:rPr>
        <w:t>ответственность;</w:t>
      </w:r>
    </w:p>
    <w:p w14:paraId="4535D553" w14:textId="77777777" w:rsidR="003842AB" w:rsidRDefault="00F43946">
      <w:pPr>
        <w:pStyle w:val="a4"/>
        <w:numPr>
          <w:ilvl w:val="2"/>
          <w:numId w:val="8"/>
        </w:numPr>
        <w:tabs>
          <w:tab w:val="left" w:pos="2384"/>
        </w:tabs>
        <w:spacing w:line="322" w:lineRule="exact"/>
        <w:ind w:left="2384" w:hanging="162"/>
        <w:jc w:val="left"/>
        <w:rPr>
          <w:sz w:val="28"/>
        </w:rPr>
      </w:pPr>
      <w:r>
        <w:rPr>
          <w:sz w:val="28"/>
        </w:rPr>
        <w:t>объективность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3D45A5E6" w14:textId="77777777" w:rsidR="003842AB" w:rsidRDefault="00F43946">
      <w:pPr>
        <w:pStyle w:val="a4"/>
        <w:numPr>
          <w:ilvl w:val="1"/>
          <w:numId w:val="8"/>
        </w:numPr>
        <w:tabs>
          <w:tab w:val="left" w:pos="3020"/>
          <w:tab w:val="left" w:pos="4665"/>
          <w:tab w:val="left" w:pos="6605"/>
          <w:tab w:val="left" w:pos="8013"/>
          <w:tab w:val="left" w:pos="10349"/>
        </w:tabs>
        <w:ind w:right="454" w:firstLine="539"/>
        <w:rPr>
          <w:sz w:val="28"/>
        </w:rPr>
      </w:pPr>
      <w:r>
        <w:rPr>
          <w:spacing w:val="-2"/>
          <w:sz w:val="28"/>
        </w:rPr>
        <w:t>Работники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сознавая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2"/>
          <w:sz w:val="28"/>
        </w:rPr>
        <w:t xml:space="preserve">перед </w:t>
      </w:r>
      <w:r>
        <w:rPr>
          <w:sz w:val="28"/>
        </w:rPr>
        <w:t>государством, обществом и гражданами, обязаны:</w:t>
      </w:r>
    </w:p>
    <w:p w14:paraId="33FA2CBE" w14:textId="77777777" w:rsidR="003842AB" w:rsidRDefault="00F43946">
      <w:pPr>
        <w:pStyle w:val="a3"/>
        <w:spacing w:before="2"/>
        <w:ind w:right="451" w:firstLine="539"/>
      </w:pPr>
      <w:r>
        <w:t>а) исполнять должностные обязанности добросовестно и на высоком профессиональном уровне;</w:t>
      </w:r>
    </w:p>
    <w:p w14:paraId="1F9333BE" w14:textId="77777777" w:rsidR="003842AB" w:rsidRDefault="00F43946">
      <w:pPr>
        <w:pStyle w:val="a3"/>
        <w:ind w:right="446" w:firstLine="539"/>
      </w:pPr>
      <w:r>
        <w:t>б) соблюдать требования законодательства Российской Федерации и Ивановской области, локальных документов Учреждения;</w:t>
      </w:r>
    </w:p>
    <w:p w14:paraId="6D34B4C5" w14:textId="77777777" w:rsidR="003842AB" w:rsidRDefault="00F43946">
      <w:pPr>
        <w:pStyle w:val="a3"/>
        <w:ind w:right="456" w:firstLine="539"/>
      </w:pPr>
      <w:r>
        <w:t>в) осуществлять свою деятельность в пределах своих полномочий и полномочий Учреждения;</w:t>
      </w:r>
    </w:p>
    <w:p w14:paraId="1A07E4FA" w14:textId="77777777" w:rsidR="003842AB" w:rsidRDefault="00F43946">
      <w:pPr>
        <w:pStyle w:val="a3"/>
        <w:spacing w:before="1"/>
        <w:ind w:right="454" w:firstLine="539"/>
      </w:pPr>
      <w:r>
        <w:t xml:space="preserve">г) при исполнении должностных обязанностей быть независимым от влияния отдельных граждан, профессиональных или социальных групп, </w:t>
      </w:r>
      <w:r>
        <w:rPr>
          <w:spacing w:val="-2"/>
        </w:rPr>
        <w:t>организаций;</w:t>
      </w:r>
    </w:p>
    <w:p w14:paraId="3BE80497" w14:textId="77777777" w:rsidR="003842AB" w:rsidRDefault="00F43946">
      <w:pPr>
        <w:pStyle w:val="a3"/>
        <w:ind w:right="448" w:firstLine="539"/>
      </w:pPr>
      <w:r>
        <w:t xml:space="preserve">д) 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 для лиц, оказавшихся в трудной жизненной </w:t>
      </w:r>
      <w:r>
        <w:rPr>
          <w:spacing w:val="-2"/>
        </w:rPr>
        <w:t>ситуации;</w:t>
      </w:r>
    </w:p>
    <w:p w14:paraId="4F04F06B" w14:textId="77777777" w:rsidR="003842AB" w:rsidRDefault="00F43946">
      <w:pPr>
        <w:pStyle w:val="a3"/>
        <w:ind w:right="450" w:firstLine="539"/>
      </w:pPr>
      <w:r>
        <w:t>е)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B88115D" w14:textId="77777777" w:rsidR="003842AB" w:rsidRDefault="00F43946">
      <w:pPr>
        <w:pStyle w:val="a3"/>
        <w:ind w:right="446" w:firstLine="539"/>
      </w:pPr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E0EE41D" w14:textId="77777777" w:rsidR="003842AB" w:rsidRDefault="00F43946">
      <w:pPr>
        <w:pStyle w:val="a3"/>
        <w:ind w:right="454" w:firstLine="539"/>
      </w:pPr>
      <w:r>
        <w:t>з) 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14:paraId="1C5229BE" w14:textId="77777777" w:rsidR="003842AB" w:rsidRDefault="00F43946">
      <w:pPr>
        <w:pStyle w:val="a3"/>
        <w:ind w:right="456" w:firstLine="539"/>
      </w:pPr>
      <w:r>
        <w:t>и) соблюдать нормы служебной и профессиональной этики, правила делового поведения и общения;</w:t>
      </w:r>
    </w:p>
    <w:p w14:paraId="17182595" w14:textId="77777777" w:rsidR="003842AB" w:rsidRDefault="00F43946">
      <w:pPr>
        <w:pStyle w:val="a3"/>
        <w:ind w:right="454" w:firstLine="539"/>
      </w:pPr>
      <w:r>
        <w:t>к) проявлять корректность и внимательность к гражданам и должностным лицам при служебном взаимодействии с ними;</w:t>
      </w:r>
    </w:p>
    <w:p w14:paraId="14668A84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3CDCA512" w14:textId="77777777" w:rsidR="003842AB" w:rsidRDefault="00F43946">
      <w:pPr>
        <w:pStyle w:val="a3"/>
        <w:spacing w:before="61"/>
        <w:ind w:right="447" w:firstLine="539"/>
      </w:pPr>
      <w:r>
        <w:lastRenderedPageBreak/>
        <w:t>л) 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взятки, либо как согласие принять взятку, или как просьба (намек) о даче взятки, а также принимать меры по предотвращению</w:t>
      </w:r>
      <w:r>
        <w:rPr>
          <w:spacing w:val="40"/>
        </w:rPr>
        <w:t xml:space="preserve"> </w:t>
      </w:r>
      <w:r>
        <w:t>и урегулированию конфликта интересов, противодействовать любым проявлениям коррупции в Учреждении;</w:t>
      </w:r>
    </w:p>
    <w:p w14:paraId="77B58970" w14:textId="77777777" w:rsidR="003842AB" w:rsidRDefault="00F43946">
      <w:pPr>
        <w:pStyle w:val="a3"/>
        <w:ind w:right="447" w:firstLine="539"/>
      </w:pPr>
      <w:r>
        <w:t>м) уведомлять руководителя Учреждения, должностное лицо, ответственное</w:t>
      </w:r>
      <w:r>
        <w:rPr>
          <w:spacing w:val="80"/>
        </w:rPr>
        <w:t xml:space="preserve"> </w:t>
      </w:r>
      <w:r>
        <w:t>за работу по профилактике коррупционных правонарушений</w:t>
      </w:r>
      <w:r>
        <w:rPr>
          <w:spacing w:val="40"/>
        </w:rPr>
        <w:t xml:space="preserve"> </w:t>
      </w:r>
      <w:r>
        <w:t>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14:paraId="0A668F18" w14:textId="77777777" w:rsidR="003842AB" w:rsidRDefault="00F43946">
      <w:pPr>
        <w:pStyle w:val="a3"/>
        <w:spacing w:before="1"/>
        <w:ind w:right="453" w:firstLine="539"/>
      </w:pPr>
      <w:r>
        <w:t>н) незамедлительно</w:t>
      </w:r>
      <w:r>
        <w:rPr>
          <w:spacing w:val="-2"/>
        </w:rPr>
        <w:t xml:space="preserve"> </w:t>
      </w:r>
      <w:r>
        <w:t>уведомлять</w:t>
      </w:r>
      <w:r>
        <w:rPr>
          <w:spacing w:val="-1"/>
        </w:rPr>
        <w:t xml:space="preserve"> </w:t>
      </w:r>
      <w:r>
        <w:t>руководителя Учреждения,</w:t>
      </w:r>
      <w:r>
        <w:rPr>
          <w:spacing w:val="-3"/>
        </w:rPr>
        <w:t xml:space="preserve"> </w:t>
      </w:r>
      <w:r>
        <w:t>должностное лицо, ответственное за работу по профилактике коррупционных правонарушений в</w:t>
      </w:r>
      <w:r>
        <w:rPr>
          <w:spacing w:val="-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о ставших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</w:t>
      </w:r>
      <w:r>
        <w:rPr>
          <w:spacing w:val="40"/>
        </w:rPr>
        <w:t xml:space="preserve"> </w:t>
      </w:r>
      <w:r>
        <w:t>также о причинении (возможном причинении) вреда Учреждению;</w:t>
      </w:r>
    </w:p>
    <w:p w14:paraId="1B8C3382" w14:textId="77777777" w:rsidR="003842AB" w:rsidRDefault="00F43946">
      <w:pPr>
        <w:pStyle w:val="a3"/>
        <w:ind w:right="452" w:firstLine="539"/>
      </w:pPr>
      <w:r>
        <w:t>о) 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14:paraId="6CA0C702" w14:textId="77777777" w:rsidR="003842AB" w:rsidRDefault="00F43946">
      <w:pPr>
        <w:pStyle w:val="a3"/>
        <w:spacing w:before="1"/>
        <w:ind w:right="454" w:firstLine="539"/>
      </w:pPr>
      <w:r>
        <w:t>п) не допускать оказания воздействия на своих коллег в целях принятия противозаконного и (или) необоснованного решения;</w:t>
      </w:r>
    </w:p>
    <w:p w14:paraId="6EFF8E30" w14:textId="77777777" w:rsidR="003842AB" w:rsidRDefault="00F43946">
      <w:pPr>
        <w:pStyle w:val="a3"/>
        <w:ind w:right="453" w:firstLine="539"/>
      </w:pPr>
      <w:r>
        <w:t>р) воздерживаться от поведения, которое могло бы вызвать сомнение в добросовестном исполнении трудовых обязанностей, а также избегать конфликтных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нанести</w:t>
      </w:r>
      <w:r>
        <w:rPr>
          <w:spacing w:val="-1"/>
        </w:rPr>
        <w:t xml:space="preserve"> </w:t>
      </w:r>
      <w:r>
        <w:t>ущерб репутации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авторитету работников Учреждения и/или Учреждению;</w:t>
      </w:r>
    </w:p>
    <w:p w14:paraId="5CFEA805" w14:textId="77777777" w:rsidR="003842AB" w:rsidRDefault="00F43946">
      <w:pPr>
        <w:pStyle w:val="a3"/>
        <w:ind w:right="453" w:firstLine="539"/>
      </w:pPr>
      <w:r>
        <w:t>с)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формализма,</w:t>
      </w:r>
      <w:r>
        <w:rPr>
          <w:spacing w:val="-2"/>
        </w:rPr>
        <w:t xml:space="preserve"> </w:t>
      </w:r>
      <w:r>
        <w:t>высокомерия,</w:t>
      </w:r>
      <w:r>
        <w:rPr>
          <w:spacing w:val="-2"/>
        </w:rPr>
        <w:t xml:space="preserve"> </w:t>
      </w:r>
      <w:r>
        <w:t>неуважительного отношения к законным просьбам и требованиям граждан в связи с исполнением трудовых обязанностей;</w:t>
      </w:r>
    </w:p>
    <w:p w14:paraId="3080A6E7" w14:textId="77777777" w:rsidR="003842AB" w:rsidRDefault="00F43946">
      <w:pPr>
        <w:pStyle w:val="a3"/>
        <w:ind w:right="454" w:firstLine="539"/>
      </w:pPr>
      <w:r>
        <w:t>т) воздерживаться от публичных высказываний, суждений и оценок в отношении Учреждения, если это не входит в обязанности работника;</w:t>
      </w:r>
    </w:p>
    <w:p w14:paraId="528FB2A6" w14:textId="77777777" w:rsidR="003842AB" w:rsidRDefault="00F43946">
      <w:pPr>
        <w:pStyle w:val="a3"/>
        <w:ind w:right="446" w:firstLine="539"/>
      </w:pPr>
      <w:r>
        <w:t>у) 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14:paraId="6DC57620" w14:textId="77777777" w:rsidR="003842AB" w:rsidRDefault="00F43946">
      <w:pPr>
        <w:pStyle w:val="a3"/>
        <w:ind w:right="453" w:firstLine="539"/>
      </w:pPr>
      <w:r>
        <w:t>ф)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4B519213" w14:textId="77777777" w:rsidR="003842AB" w:rsidRDefault="00F43946">
      <w:pPr>
        <w:pStyle w:val="a3"/>
        <w:ind w:right="453" w:firstLine="539"/>
      </w:pPr>
      <w:r>
        <w:t>х) уважительно относиться к деятельности представителей средств 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информированию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а также</w:t>
      </w:r>
      <w:r>
        <w:rPr>
          <w:spacing w:val="34"/>
        </w:rPr>
        <w:t xml:space="preserve">  </w:t>
      </w:r>
      <w:r>
        <w:t>оказывать</w:t>
      </w:r>
      <w:r>
        <w:rPr>
          <w:spacing w:val="36"/>
        </w:rPr>
        <w:t xml:space="preserve">  </w:t>
      </w:r>
      <w:r>
        <w:t>содействие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получении</w:t>
      </w:r>
      <w:r>
        <w:rPr>
          <w:spacing w:val="37"/>
        </w:rPr>
        <w:t xml:space="preserve">  </w:t>
      </w:r>
      <w:r>
        <w:t>достоверной</w:t>
      </w:r>
      <w:r>
        <w:rPr>
          <w:spacing w:val="37"/>
        </w:rPr>
        <w:t xml:space="preserve">  </w:t>
      </w:r>
      <w:r>
        <w:t>информации</w:t>
      </w:r>
      <w:r>
        <w:rPr>
          <w:spacing w:val="37"/>
        </w:rPr>
        <w:t xml:space="preserve">  </w:t>
      </w:r>
      <w:r>
        <w:rPr>
          <w:spacing w:val="-10"/>
        </w:rPr>
        <w:t>в</w:t>
      </w:r>
    </w:p>
    <w:p w14:paraId="135DC4D6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0F5508BB" w14:textId="77777777" w:rsidR="003842AB" w:rsidRDefault="00F43946">
      <w:pPr>
        <w:pStyle w:val="a3"/>
        <w:spacing w:before="61"/>
      </w:pPr>
      <w:r>
        <w:lastRenderedPageBreak/>
        <w:t>установленном</w:t>
      </w:r>
      <w:r>
        <w:rPr>
          <w:spacing w:val="-15"/>
        </w:rPr>
        <w:t xml:space="preserve"> </w:t>
      </w:r>
      <w:r>
        <w:rPr>
          <w:spacing w:val="-2"/>
        </w:rPr>
        <w:t>порядке;</w:t>
      </w:r>
    </w:p>
    <w:p w14:paraId="4C3CB03F" w14:textId="77777777" w:rsidR="003842AB" w:rsidRDefault="00F43946">
      <w:pPr>
        <w:pStyle w:val="a3"/>
        <w:ind w:right="454" w:firstLine="539"/>
      </w:pPr>
      <w:r>
        <w:t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14:paraId="4F423136" w14:textId="77777777" w:rsidR="003842AB" w:rsidRDefault="00F43946">
      <w:pPr>
        <w:pStyle w:val="a3"/>
        <w:spacing w:before="1"/>
        <w:ind w:right="454" w:firstLine="539"/>
      </w:pPr>
      <w:r>
        <w:t>ч) не использовать имущество Учреждения в целях, не связанных с исполнением трудовых обязанностей, а также не передавать его в таких</w:t>
      </w:r>
      <w:r>
        <w:rPr>
          <w:spacing w:val="40"/>
        </w:rPr>
        <w:t xml:space="preserve"> </w:t>
      </w:r>
      <w:r>
        <w:t>целях иным лицам.</w:t>
      </w:r>
    </w:p>
    <w:p w14:paraId="3966B3AB" w14:textId="77777777" w:rsidR="003842AB" w:rsidRDefault="00F43946">
      <w:pPr>
        <w:pStyle w:val="a4"/>
        <w:numPr>
          <w:ilvl w:val="1"/>
          <w:numId w:val="8"/>
        </w:numPr>
        <w:tabs>
          <w:tab w:val="left" w:pos="3020"/>
        </w:tabs>
        <w:ind w:right="448" w:firstLine="539"/>
        <w:rPr>
          <w:sz w:val="28"/>
        </w:rPr>
      </w:pPr>
      <w:r>
        <w:rPr>
          <w:sz w:val="28"/>
        </w:rPr>
        <w:t xml:space="preserve">Руководитель Учреждения и руководители структурных подразделений Учреждения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</w:t>
      </w:r>
      <w:r>
        <w:rPr>
          <w:spacing w:val="-2"/>
          <w:sz w:val="28"/>
        </w:rPr>
        <w:t>справедливости.</w:t>
      </w:r>
    </w:p>
    <w:p w14:paraId="340772CD" w14:textId="77777777" w:rsidR="003842AB" w:rsidRDefault="00F43946">
      <w:pPr>
        <w:pStyle w:val="a4"/>
        <w:numPr>
          <w:ilvl w:val="1"/>
          <w:numId w:val="8"/>
        </w:numPr>
        <w:tabs>
          <w:tab w:val="left" w:pos="3020"/>
        </w:tabs>
        <w:ind w:right="454" w:firstLine="539"/>
        <w:rPr>
          <w:sz w:val="28"/>
        </w:rPr>
      </w:pPr>
      <w:r>
        <w:rPr>
          <w:sz w:val="28"/>
        </w:rPr>
        <w:t>Руководитель Учреждения и руководители структурных подразделений Учреждения:</w:t>
      </w:r>
    </w:p>
    <w:p w14:paraId="1CCBE77C" w14:textId="77777777" w:rsidR="003842AB" w:rsidRDefault="00F43946">
      <w:pPr>
        <w:pStyle w:val="a3"/>
        <w:ind w:right="454" w:firstLine="539"/>
      </w:pPr>
      <w:r>
        <w:t>а) принимают меры по предотвращению и урегулированию конфликта интересов, по предупреждению коррупции, включая меры по предотвращению коррупционно опасного поведения;</w:t>
      </w:r>
    </w:p>
    <w:p w14:paraId="557C3EB0" w14:textId="77777777" w:rsidR="003842AB" w:rsidRDefault="00F43946">
      <w:pPr>
        <w:pStyle w:val="a3"/>
        <w:spacing w:before="1"/>
        <w:ind w:right="455" w:firstLine="539"/>
      </w:pPr>
      <w:r>
        <w:t>б) содействуют установлению и поддержанию в коллективе здорового морально-психологического климата;</w:t>
      </w:r>
    </w:p>
    <w:p w14:paraId="1A7DBA16" w14:textId="77777777" w:rsidR="003842AB" w:rsidRDefault="00F43946">
      <w:pPr>
        <w:pStyle w:val="a3"/>
        <w:ind w:right="454" w:firstLine="539"/>
      </w:pPr>
      <w:r>
        <w:t>в) при определении объема и характера поручаемой другим работникам Учреждения работы руководствуются принципами справедливости, учета личных</w:t>
      </w:r>
      <w:r>
        <w:rPr>
          <w:spacing w:val="40"/>
        </w:rPr>
        <w:t xml:space="preserve"> </w:t>
      </w:r>
      <w:r>
        <w:t>и деловых качеств, квалификации и опыта подчиненных;</w:t>
      </w:r>
    </w:p>
    <w:p w14:paraId="645890CB" w14:textId="77777777" w:rsidR="003842AB" w:rsidRDefault="00F43946">
      <w:pPr>
        <w:pStyle w:val="a3"/>
        <w:spacing w:line="242" w:lineRule="auto"/>
        <w:ind w:right="455" w:firstLine="539"/>
      </w:pPr>
      <w:r>
        <w:t>г) не допускают по отношению к подчиненным работникам необоснованных претензий, а также фактов грубости и бестактности;</w:t>
      </w:r>
    </w:p>
    <w:p w14:paraId="34B79B6E" w14:textId="77777777" w:rsidR="003842AB" w:rsidRDefault="00F43946">
      <w:pPr>
        <w:pStyle w:val="a3"/>
        <w:ind w:right="455" w:firstLine="539"/>
      </w:pPr>
      <w:r>
        <w:t>д) 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14:paraId="02D2A315" w14:textId="77777777" w:rsidR="003842AB" w:rsidRDefault="00F43946">
      <w:pPr>
        <w:pStyle w:val="a3"/>
        <w:ind w:right="453" w:firstLine="539"/>
      </w:pPr>
      <w:r>
        <w:t>е)</w:t>
      </w:r>
      <w:r>
        <w:rPr>
          <w:spacing w:val="40"/>
        </w:rPr>
        <w:t xml:space="preserve"> </w:t>
      </w:r>
      <w:r>
        <w:t>организуют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молодым</w:t>
      </w:r>
      <w:r>
        <w:rPr>
          <w:spacing w:val="40"/>
        </w:rPr>
        <w:t xml:space="preserve"> </w:t>
      </w:r>
      <w:r>
        <w:t>специалистам (с опытом работы до трех лет) в приобретении профессиональных навыков.</w:t>
      </w:r>
    </w:p>
    <w:p w14:paraId="65C7011E" w14:textId="77777777" w:rsidR="003842AB" w:rsidRDefault="00F43946">
      <w:pPr>
        <w:pStyle w:val="a4"/>
        <w:numPr>
          <w:ilvl w:val="1"/>
          <w:numId w:val="8"/>
        </w:numPr>
        <w:tabs>
          <w:tab w:val="left" w:pos="3020"/>
        </w:tabs>
        <w:ind w:right="447" w:firstLine="539"/>
        <w:rPr>
          <w:sz w:val="28"/>
        </w:rPr>
      </w:pPr>
      <w:r>
        <w:rPr>
          <w:sz w:val="28"/>
        </w:rPr>
        <w:t>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14:paraId="1E82C75A" w14:textId="77777777" w:rsidR="003842AB" w:rsidRDefault="00F43946">
      <w:pPr>
        <w:pStyle w:val="a4"/>
        <w:numPr>
          <w:ilvl w:val="0"/>
          <w:numId w:val="8"/>
        </w:numPr>
        <w:tabs>
          <w:tab w:val="left" w:pos="3317"/>
        </w:tabs>
        <w:spacing w:before="316"/>
        <w:ind w:left="3317" w:hanging="279"/>
        <w:jc w:val="left"/>
        <w:rPr>
          <w:sz w:val="28"/>
        </w:rPr>
      </w:pPr>
      <w:r>
        <w:rPr>
          <w:sz w:val="28"/>
        </w:rPr>
        <w:t>Этические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14:paraId="1A267DF2" w14:textId="77777777" w:rsidR="003842AB" w:rsidRDefault="00F43946">
      <w:pPr>
        <w:pStyle w:val="a4"/>
        <w:numPr>
          <w:ilvl w:val="1"/>
          <w:numId w:val="8"/>
        </w:numPr>
        <w:tabs>
          <w:tab w:val="left" w:pos="2831"/>
        </w:tabs>
        <w:spacing w:before="321"/>
        <w:ind w:right="446" w:firstLine="539"/>
        <w:rPr>
          <w:sz w:val="28"/>
        </w:rPr>
      </w:pPr>
      <w:r>
        <w:rPr>
          <w:sz w:val="28"/>
        </w:rPr>
        <w:t xml:space="preserve">В должностном поведении работнику Учреждения необходимо руководствоваться тем, что в соответствии с </w:t>
      </w:r>
      <w:hyperlink r:id="rId11">
        <w:r>
          <w:rPr>
            <w:sz w:val="28"/>
          </w:rPr>
          <w:t>Конституцией</w:t>
        </w:r>
      </w:hyperlink>
      <w:r>
        <w:rPr>
          <w:sz w:val="28"/>
        </w:rPr>
        <w:t xml:space="preserve"> Российской Федерации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имени.</w:t>
      </w:r>
    </w:p>
    <w:p w14:paraId="51BA73DF" w14:textId="77777777" w:rsidR="003842AB" w:rsidRDefault="003842AB">
      <w:pPr>
        <w:jc w:val="both"/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78FC0C5F" w14:textId="77777777" w:rsidR="003842AB" w:rsidRDefault="003842AB">
      <w:pPr>
        <w:pStyle w:val="a3"/>
        <w:spacing w:before="61"/>
        <w:ind w:left="0"/>
        <w:jc w:val="left"/>
      </w:pPr>
    </w:p>
    <w:p w14:paraId="78739AF5" w14:textId="77777777" w:rsidR="003842AB" w:rsidRDefault="00F43946">
      <w:pPr>
        <w:pStyle w:val="a3"/>
        <w:ind w:left="0"/>
        <w:jc w:val="right"/>
      </w:pPr>
      <w:r>
        <w:rPr>
          <w:spacing w:val="-5"/>
        </w:rPr>
        <w:t>от:</w:t>
      </w:r>
    </w:p>
    <w:p w14:paraId="060CB25A" w14:textId="77777777" w:rsidR="003842AB" w:rsidRDefault="00F43946">
      <w:pPr>
        <w:pStyle w:val="a4"/>
        <w:numPr>
          <w:ilvl w:val="1"/>
          <w:numId w:val="6"/>
        </w:numPr>
        <w:tabs>
          <w:tab w:val="left" w:pos="857"/>
        </w:tabs>
        <w:spacing w:before="61"/>
        <w:ind w:left="857" w:hanging="532"/>
        <w:jc w:val="left"/>
        <w:rPr>
          <w:sz w:val="28"/>
        </w:rPr>
      </w:pPr>
      <w:r>
        <w:br w:type="column"/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должностном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воздерживается</w:t>
      </w:r>
    </w:p>
    <w:p w14:paraId="3022D839" w14:textId="77777777" w:rsidR="003842AB" w:rsidRDefault="00F43946">
      <w:pPr>
        <w:pStyle w:val="a4"/>
        <w:numPr>
          <w:ilvl w:val="2"/>
          <w:numId w:val="6"/>
        </w:numPr>
        <w:tabs>
          <w:tab w:val="left" w:pos="683"/>
          <w:tab w:val="left" w:pos="1834"/>
          <w:tab w:val="left" w:pos="2647"/>
          <w:tab w:val="left" w:pos="4618"/>
          <w:tab w:val="left" w:pos="5030"/>
          <w:tab w:val="left" w:pos="6388"/>
        </w:tabs>
        <w:spacing w:before="321"/>
        <w:jc w:val="left"/>
        <w:rPr>
          <w:sz w:val="28"/>
        </w:rPr>
      </w:pPr>
      <w:r>
        <w:rPr>
          <w:spacing w:val="-2"/>
          <w:sz w:val="28"/>
        </w:rPr>
        <w:t>любого</w:t>
      </w:r>
      <w:r>
        <w:rPr>
          <w:sz w:val="28"/>
        </w:rPr>
        <w:tab/>
      </w:r>
      <w:r>
        <w:rPr>
          <w:spacing w:val="-4"/>
          <w:sz w:val="28"/>
        </w:rPr>
        <w:t>вида</w:t>
      </w:r>
      <w:r>
        <w:rPr>
          <w:sz w:val="28"/>
        </w:rPr>
        <w:tab/>
      </w:r>
      <w:r>
        <w:rPr>
          <w:spacing w:val="-2"/>
          <w:sz w:val="28"/>
        </w:rPr>
        <w:t>высказываний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дискриминационного</w:t>
      </w:r>
    </w:p>
    <w:p w14:paraId="43CDDF05" w14:textId="77777777" w:rsidR="003842AB" w:rsidRDefault="003842AB">
      <w:pPr>
        <w:rPr>
          <w:sz w:val="28"/>
        </w:rPr>
        <w:sectPr w:rsidR="003842AB">
          <w:pgSz w:w="11910" w:h="16840"/>
          <w:pgMar w:top="1140" w:right="400" w:bottom="280" w:left="20" w:header="720" w:footer="720" w:gutter="0"/>
          <w:cols w:num="2" w:space="720" w:equalWidth="0">
            <w:col w:w="2025" w:space="40"/>
            <w:col w:w="9425"/>
          </w:cols>
        </w:sectPr>
      </w:pPr>
    </w:p>
    <w:p w14:paraId="4BF19443" w14:textId="77777777" w:rsidR="003842AB" w:rsidRDefault="00F43946">
      <w:pPr>
        <w:pStyle w:val="a3"/>
        <w:ind w:right="444"/>
      </w:pPr>
      <w: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DD1B931" w14:textId="77777777" w:rsidR="003842AB" w:rsidRDefault="00F43946">
      <w:pPr>
        <w:pStyle w:val="a4"/>
        <w:numPr>
          <w:ilvl w:val="3"/>
          <w:numId w:val="6"/>
        </w:numPr>
        <w:tabs>
          <w:tab w:val="left" w:pos="2726"/>
        </w:tabs>
        <w:spacing w:before="1"/>
        <w:ind w:right="455" w:firstLine="707"/>
        <w:rPr>
          <w:sz w:val="28"/>
        </w:rPr>
      </w:pPr>
      <w:r>
        <w:rPr>
          <w:sz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>
        <w:rPr>
          <w:spacing w:val="-2"/>
          <w:sz w:val="28"/>
        </w:rPr>
        <w:t>обвинений;</w:t>
      </w:r>
    </w:p>
    <w:p w14:paraId="41BA4107" w14:textId="77777777" w:rsidR="003842AB" w:rsidRDefault="00F43946">
      <w:pPr>
        <w:pStyle w:val="a4"/>
        <w:numPr>
          <w:ilvl w:val="3"/>
          <w:numId w:val="6"/>
        </w:numPr>
        <w:tabs>
          <w:tab w:val="left" w:pos="2815"/>
        </w:tabs>
        <w:ind w:right="452" w:firstLine="707"/>
        <w:rPr>
          <w:sz w:val="28"/>
        </w:rPr>
      </w:pPr>
      <w:r>
        <w:rPr>
          <w:sz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15D742C" w14:textId="77777777" w:rsidR="003842AB" w:rsidRDefault="00F43946">
      <w:pPr>
        <w:pStyle w:val="a4"/>
        <w:numPr>
          <w:ilvl w:val="1"/>
          <w:numId w:val="6"/>
        </w:numPr>
        <w:tabs>
          <w:tab w:val="left" w:pos="3160"/>
        </w:tabs>
        <w:spacing w:before="1"/>
        <w:ind w:left="1682" w:right="451" w:firstLine="707"/>
        <w:jc w:val="both"/>
        <w:rPr>
          <w:sz w:val="28"/>
        </w:rPr>
      </w:pPr>
      <w:r>
        <w:rPr>
          <w:sz w:val="28"/>
        </w:rPr>
        <w:t>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14:paraId="193E9287" w14:textId="77777777" w:rsidR="003842AB" w:rsidRDefault="00F43946">
      <w:pPr>
        <w:pStyle w:val="a3"/>
        <w:ind w:right="451" w:firstLine="707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0881705" w14:textId="77777777" w:rsidR="003842AB" w:rsidRDefault="00F43946">
      <w:pPr>
        <w:pStyle w:val="a4"/>
        <w:numPr>
          <w:ilvl w:val="1"/>
          <w:numId w:val="6"/>
        </w:numPr>
        <w:tabs>
          <w:tab w:val="left" w:pos="2927"/>
        </w:tabs>
        <w:ind w:left="1682" w:right="452" w:firstLine="707"/>
        <w:jc w:val="both"/>
        <w:rPr>
          <w:sz w:val="28"/>
        </w:rPr>
      </w:pPr>
      <w:r>
        <w:rPr>
          <w:sz w:val="28"/>
        </w:rPr>
        <w:t xml:space="preserve">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</w:t>
      </w:r>
      <w:r>
        <w:rPr>
          <w:spacing w:val="-2"/>
          <w:sz w:val="28"/>
        </w:rPr>
        <w:t>целом.</w:t>
      </w:r>
    </w:p>
    <w:p w14:paraId="4FE7C35A" w14:textId="77777777" w:rsidR="003842AB" w:rsidRDefault="00F43946">
      <w:pPr>
        <w:pStyle w:val="a4"/>
        <w:numPr>
          <w:ilvl w:val="1"/>
          <w:numId w:val="6"/>
        </w:numPr>
        <w:tabs>
          <w:tab w:val="left" w:pos="3061"/>
        </w:tabs>
        <w:ind w:left="1682" w:right="444" w:firstLine="707"/>
        <w:jc w:val="both"/>
        <w:rPr>
          <w:sz w:val="28"/>
        </w:rPr>
      </w:pPr>
      <w:r>
        <w:rPr>
          <w:sz w:val="28"/>
        </w:rPr>
        <w:t>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при необходимости соответствовать общепринятому деловому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стилю, который отличают сдержанность, традиционность, аккуратность.</w:t>
      </w:r>
    </w:p>
    <w:p w14:paraId="093E37CE" w14:textId="77777777" w:rsidR="003842AB" w:rsidRDefault="00F43946">
      <w:pPr>
        <w:pStyle w:val="a4"/>
        <w:numPr>
          <w:ilvl w:val="0"/>
          <w:numId w:val="8"/>
        </w:numPr>
        <w:tabs>
          <w:tab w:val="left" w:pos="3413"/>
        </w:tabs>
        <w:spacing w:before="321"/>
        <w:ind w:left="3413" w:hanging="27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Кодекса</w:t>
      </w:r>
    </w:p>
    <w:p w14:paraId="32EF80BA" w14:textId="77777777" w:rsidR="003842AB" w:rsidRDefault="003842AB">
      <w:pPr>
        <w:pStyle w:val="a3"/>
        <w:spacing w:before="2"/>
        <w:ind w:left="0"/>
        <w:jc w:val="left"/>
      </w:pPr>
    </w:p>
    <w:p w14:paraId="292A1D76" w14:textId="77777777" w:rsidR="003842AB" w:rsidRDefault="00F43946">
      <w:pPr>
        <w:pStyle w:val="a4"/>
        <w:numPr>
          <w:ilvl w:val="1"/>
          <w:numId w:val="8"/>
        </w:numPr>
        <w:tabs>
          <w:tab w:val="left" w:pos="3023"/>
        </w:tabs>
        <w:ind w:right="453" w:firstLine="707"/>
        <w:rPr>
          <w:sz w:val="28"/>
        </w:rPr>
      </w:pPr>
      <w:r>
        <w:rPr>
          <w:sz w:val="28"/>
        </w:rPr>
        <w:t xml:space="preserve">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</w:t>
      </w:r>
      <w:r>
        <w:rPr>
          <w:spacing w:val="-2"/>
          <w:sz w:val="28"/>
        </w:rPr>
        <w:t>ответственности.</w:t>
      </w:r>
    </w:p>
    <w:p w14:paraId="4FB9130E" w14:textId="77777777" w:rsidR="003842AB" w:rsidRDefault="00F43946">
      <w:pPr>
        <w:pStyle w:val="a4"/>
        <w:numPr>
          <w:ilvl w:val="1"/>
          <w:numId w:val="8"/>
        </w:numPr>
        <w:tabs>
          <w:tab w:val="left" w:pos="2939"/>
        </w:tabs>
        <w:ind w:right="449" w:firstLine="707"/>
        <w:rPr>
          <w:sz w:val="28"/>
        </w:rPr>
      </w:pPr>
      <w:r>
        <w:rPr>
          <w:sz w:val="28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14:paraId="0A1CDC1A" w14:textId="77777777" w:rsidR="003842AB" w:rsidRDefault="00F43946">
      <w:pPr>
        <w:pStyle w:val="a4"/>
        <w:numPr>
          <w:ilvl w:val="1"/>
          <w:numId w:val="8"/>
        </w:numPr>
        <w:tabs>
          <w:tab w:val="left" w:pos="3025"/>
        </w:tabs>
        <w:ind w:right="454" w:firstLine="707"/>
        <w:rPr>
          <w:sz w:val="28"/>
        </w:rPr>
      </w:pPr>
      <w:r>
        <w:rPr>
          <w:sz w:val="28"/>
        </w:rPr>
        <w:t>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14:paraId="10348706" w14:textId="77777777" w:rsidR="003842AB" w:rsidRDefault="00F43946">
      <w:pPr>
        <w:pStyle w:val="a4"/>
        <w:numPr>
          <w:ilvl w:val="1"/>
          <w:numId w:val="8"/>
        </w:numPr>
        <w:tabs>
          <w:tab w:val="left" w:pos="3102"/>
        </w:tabs>
        <w:ind w:right="454" w:firstLine="707"/>
        <w:rPr>
          <w:sz w:val="28"/>
        </w:rPr>
      </w:pPr>
      <w:r>
        <w:rPr>
          <w:sz w:val="28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ситуации.</w:t>
      </w:r>
    </w:p>
    <w:p w14:paraId="75C765D7" w14:textId="700C289C" w:rsidR="00657B6B" w:rsidRPr="00657B6B" w:rsidRDefault="00657B6B" w:rsidP="007D48FA">
      <w:pPr>
        <w:pStyle w:val="a3"/>
        <w:spacing w:before="61"/>
        <w:ind w:left="7282" w:right="442" w:firstLine="2040"/>
        <w:jc w:val="left"/>
        <w:rPr>
          <w:sz w:val="36"/>
          <w:szCs w:val="36"/>
        </w:rPr>
      </w:pPr>
      <w:bookmarkStart w:id="1" w:name="_GoBack"/>
      <w:bookmarkEnd w:id="0"/>
      <w:bookmarkEnd w:id="1"/>
    </w:p>
    <w:sectPr w:rsidR="00657B6B" w:rsidRPr="00657B6B" w:rsidSect="007D48FA">
      <w:pgSz w:w="11910" w:h="16840"/>
      <w:pgMar w:top="11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B624" w14:textId="77777777" w:rsidR="007E4927" w:rsidRDefault="007E4927" w:rsidP="00F808CE">
      <w:r>
        <w:separator/>
      </w:r>
    </w:p>
  </w:endnote>
  <w:endnote w:type="continuationSeparator" w:id="0">
    <w:p w14:paraId="0BCA1391" w14:textId="77777777" w:rsidR="007E4927" w:rsidRDefault="007E4927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AB90B" w14:textId="77777777" w:rsidR="007E4927" w:rsidRDefault="007E4927" w:rsidP="00F808CE">
      <w:r>
        <w:separator/>
      </w:r>
    </w:p>
  </w:footnote>
  <w:footnote w:type="continuationSeparator" w:id="0">
    <w:p w14:paraId="28A16EBB" w14:textId="77777777" w:rsidR="007E4927" w:rsidRDefault="007E4927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05479E"/>
    <w:rsid w:val="001763D0"/>
    <w:rsid w:val="001C193D"/>
    <w:rsid w:val="00212ED4"/>
    <w:rsid w:val="0022583D"/>
    <w:rsid w:val="00260D30"/>
    <w:rsid w:val="002B1E93"/>
    <w:rsid w:val="002B6A5D"/>
    <w:rsid w:val="00305961"/>
    <w:rsid w:val="0034747B"/>
    <w:rsid w:val="003842AB"/>
    <w:rsid w:val="003A3D89"/>
    <w:rsid w:val="003B5745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7D48FA"/>
    <w:rsid w:val="007E4927"/>
    <w:rsid w:val="008B5AF8"/>
    <w:rsid w:val="008C11BB"/>
    <w:rsid w:val="008F06FA"/>
    <w:rsid w:val="0093448D"/>
    <w:rsid w:val="009D0D64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D0780A"/>
    <w:rsid w:val="00D17FAA"/>
    <w:rsid w:val="00DD7FA4"/>
    <w:rsid w:val="00E55261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8C74F860FBCE5F11C13F1196BF8987A605C05B6C2993AF285FB8B99B19553AF57BA2A07587CCE79A0BB9kAa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18C74F860FBCE5F11C13F1196BF8987A605C05B6C2993AF285FB8B99B19553AF57BA2A07587CCE79A0BB9kAa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18C74F860FBCE5F11C13F1196BF8987A00EC15A6478C4AD790AB6BC93490F2AE332AEAC6D8C9AA8DC5EB6A25CBF51B0B151D129kFa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00FC55A6576C4AD790AB6BC93490F2AF132F6A86A82D0F99A15B9A35BkAa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B39B-084B-45C3-B747-3F1FDC96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3</cp:revision>
  <cp:lastPrinted>2024-04-17T11:48:00Z</cp:lastPrinted>
  <dcterms:created xsi:type="dcterms:W3CDTF">2024-04-22T11:46:00Z</dcterms:created>
  <dcterms:modified xsi:type="dcterms:W3CDTF">2024-04-22T11:54:00Z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