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C74F63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C53E0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23.11</w:t>
      </w:r>
      <w:r w:rsidR="00E149A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74F6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149A3" w:rsidRDefault="00E149A3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149A3" w:rsidRPr="003F33D4" w:rsidRDefault="003F33D4" w:rsidP="00E149A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изменения в муниципальную программу «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22-2024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утвержденную постановлением администрации Семейкинского сельского поселения от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12.11.2021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изложи</w:t>
      </w:r>
      <w:r w:rsidR="00F656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в новой редакции (приложение). </w:t>
      </w:r>
    </w:p>
    <w:p w:rsidR="00E149A3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9A3" w:rsidRP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 </w:t>
      </w:r>
    </w:p>
    <w:p w:rsidR="003F33D4" w:rsidRPr="003F33D4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23.11.2</w:t>
      </w:r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022</w:t>
      </w:r>
      <w:proofErr w:type="gramEnd"/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115</w:t>
      </w:r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2022-2024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16686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709</w:t>
            </w:r>
            <w:r w:rsidR="00510C23">
              <w:rPr>
                <w:rFonts w:ascii="Times New Roman" w:eastAsia="Times New Roman" w:hAnsi="Times New Roman" w:cs="Times New Roman"/>
                <w:b/>
                <w:lang w:eastAsia="ru-RU"/>
              </w:rPr>
              <w:t>,852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4155FA" w:rsidP="00166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3,426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510C2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253,426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510C2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3F33D4" w:rsidRDefault="00166864" w:rsidP="00166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709,</w:t>
            </w:r>
            <w:r w:rsidR="00510C23">
              <w:rPr>
                <w:rFonts w:ascii="Times New Roman" w:eastAsia="Times New Roman" w:hAnsi="Times New Roman" w:cs="Times New Roman"/>
                <w:b/>
                <w:lang w:eastAsia="ru-RU"/>
              </w:rPr>
              <w:t>852</w:t>
            </w:r>
          </w:p>
        </w:tc>
        <w:tc>
          <w:tcPr>
            <w:tcW w:w="741" w:type="pct"/>
            <w:shd w:val="clear" w:color="auto" w:fill="auto"/>
          </w:tcPr>
          <w:p w:rsidR="00510C23" w:rsidRPr="003F33D4" w:rsidRDefault="00510C23" w:rsidP="00166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3,426</w:t>
            </w:r>
          </w:p>
        </w:tc>
        <w:tc>
          <w:tcPr>
            <w:tcW w:w="667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253,426</w:t>
            </w:r>
          </w:p>
        </w:tc>
        <w:tc>
          <w:tcPr>
            <w:tcW w:w="648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proofErr w:type="gramStart"/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1.Цель</w:t>
      </w:r>
      <w:proofErr w:type="gramEnd"/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182,</w:t>
            </w:r>
            <w:r w:rsidR="002D10A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182,</w:t>
            </w:r>
            <w:r w:rsidR="002D10A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182,</w:t>
            </w:r>
            <w:r w:rsidR="002D10A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1863"/>
        <w:gridCol w:w="1863"/>
      </w:tblGrid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управления муниципальной собственностью Семейкинского сельского поселения на 2019-2020 годы,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16686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10C2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253,426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10C2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2D10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510C23" w:rsidRPr="003F33D4" w:rsidTr="00EF6B45">
        <w:tc>
          <w:tcPr>
            <w:tcW w:w="3936" w:type="dxa"/>
            <w:shd w:val="clear" w:color="auto" w:fill="auto"/>
          </w:tcPr>
          <w:p w:rsidR="00510C23" w:rsidRPr="003F33D4" w:rsidRDefault="00510C23" w:rsidP="00510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16686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3,426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253,426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8237C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16686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193,426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="00C47FB9"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B6A47" w:rsidRPr="003F33D4" w:rsidTr="00EF6B45">
        <w:tc>
          <w:tcPr>
            <w:tcW w:w="3936" w:type="dxa"/>
            <w:shd w:val="clear" w:color="auto" w:fill="auto"/>
          </w:tcPr>
          <w:p w:rsidR="000B6A47" w:rsidRPr="003F33D4" w:rsidRDefault="000B6A47" w:rsidP="000B6A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16686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3,426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193,426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– </w:t>
      </w:r>
      <w:r w:rsidR="00360120" w:rsidRPr="00360120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Нежилых помещений (зданий)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ведутся работы по регистрации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21.07.1997 № 122-ФЗ «О государственной регистрации прав на недвижимое имущество и сделок с ним» прав муниципальной собственности на 4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дол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 общей площадью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224,15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19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невостребованную</w:t>
      </w:r>
      <w:r w:rsidRPr="003F33D4">
        <w:rPr>
          <w:rFonts w:ascii="Times New Roman" w:hAnsi="Times New Roman" w:cs="Times New Roman"/>
          <w:lang w:eastAsia="ru-RU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из которых </w:t>
      </w:r>
      <w:r w:rsidR="002E6D5A" w:rsidRPr="00F64437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работы по г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</w:t>
      </w:r>
      <w:r w:rsidR="002E6D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замена электрооборудования на газовое в </w:t>
      </w:r>
      <w:r w:rsidR="00F64437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E6D5A">
        <w:rPr>
          <w:rFonts w:ascii="Times New Roman" w:hAnsi="Times New Roman" w:cs="Times New Roman"/>
          <w:sz w:val="28"/>
          <w:szCs w:val="28"/>
        </w:rPr>
        <w:t>клуб</w:t>
      </w:r>
      <w:r w:rsidR="00F64437">
        <w:rPr>
          <w:rFonts w:ascii="Times New Roman" w:hAnsi="Times New Roman" w:cs="Times New Roman"/>
          <w:sz w:val="28"/>
          <w:szCs w:val="28"/>
        </w:rPr>
        <w:t>а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д</w:t>
      </w:r>
      <w:r w:rsidR="00F64437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E6D5A">
        <w:rPr>
          <w:rFonts w:ascii="Times New Roman" w:hAnsi="Times New Roman" w:cs="Times New Roman"/>
          <w:sz w:val="28"/>
          <w:szCs w:val="28"/>
        </w:rPr>
        <w:t>Семейкино</w:t>
      </w:r>
      <w:r w:rsidR="002E6D5A">
        <w:rPr>
          <w:rFonts w:ascii="Times New Roman" w:hAnsi="Times New Roman" w:cs="Times New Roman"/>
          <w:sz w:val="28"/>
          <w:szCs w:val="28"/>
        </w:rPr>
        <w:t>.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071"/>
        <w:gridCol w:w="1647"/>
        <w:gridCol w:w="1609"/>
        <w:gridCol w:w="1525"/>
      </w:tblGrid>
      <w:tr w:rsidR="003F33D4" w:rsidRPr="00E17DA7" w:rsidTr="00EF6B45">
        <w:tc>
          <w:tcPr>
            <w:tcW w:w="3439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EF6B45">
        <w:tc>
          <w:tcPr>
            <w:tcW w:w="3439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C14" w:rsidRPr="00E17DA7" w:rsidTr="00EF6B45">
        <w:tc>
          <w:tcPr>
            <w:tcW w:w="3439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627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541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58"/>
        <w:gridCol w:w="1276"/>
        <w:gridCol w:w="1559"/>
        <w:gridCol w:w="1354"/>
      </w:tblGrid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14" w:rsidRPr="00E17DA7" w:rsidTr="00EF6B45">
        <w:tc>
          <w:tcPr>
            <w:tcW w:w="762" w:type="dxa"/>
            <w:vMerge w:val="restart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="00054C14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4C14" w:rsidRPr="00E17DA7" w:rsidTr="00EF6B45">
        <w:tc>
          <w:tcPr>
            <w:tcW w:w="762" w:type="dxa"/>
            <w:vMerge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="00054C14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Организация учета объектов, находящихся в муниципальной собственности(ведение единого реестра и полного учета)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B7D6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земельны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и объектам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находящихся в собственности поселения и оформление земельных участков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объектов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собственность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33D4" w:rsidRPr="00E17DA7" w:rsidTr="00207D1C">
        <w:trPr>
          <w:trHeight w:val="1058"/>
        </w:trPr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 в отношении неиспользуемых земель из состава земель сельскохозяйственного назначения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для организации и проведения аукционов по продаже (аренде)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(аренды)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массовой информации объявлений о продаже (аренде) объектов недвижимости и земельных участков, находящихся в собственности поселения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DA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581D7B" w:rsidP="008A1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A16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9,852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16686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183,426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193,426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581D7B" w:rsidP="008A1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A16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9,852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16686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183,426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193,426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CB49FB" w:rsidRPr="003F33D4" w:rsidRDefault="00CB49FB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EF6B45">
        <w:tc>
          <w:tcPr>
            <w:tcW w:w="3744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5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EF6B45">
        <w:tc>
          <w:tcPr>
            <w:tcW w:w="3744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8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CB49FB" w:rsidTr="00EF6B45">
        <w:tc>
          <w:tcPr>
            <w:tcW w:w="374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1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8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CB49FB" w:rsidRPr="003F33D4" w:rsidRDefault="00CB49FB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531"/>
        <w:gridCol w:w="996"/>
        <w:gridCol w:w="1134"/>
        <w:gridCol w:w="992"/>
      </w:tblGrid>
      <w:tr w:rsidR="003F33D4" w:rsidRPr="00CB49FB" w:rsidTr="00207D1C">
        <w:tc>
          <w:tcPr>
            <w:tcW w:w="76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F33D4" w:rsidRPr="00CB49FB" w:rsidTr="00207D1C">
        <w:tc>
          <w:tcPr>
            <w:tcW w:w="762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CB49FB" w:rsidTr="00207D1C">
        <w:tc>
          <w:tcPr>
            <w:tcW w:w="762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A7" w:rsidRPr="00CB49FB" w:rsidTr="00207D1C">
        <w:tc>
          <w:tcPr>
            <w:tcW w:w="762" w:type="dxa"/>
            <w:vMerge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56099F" w:rsidP="0016686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3,426</w:t>
            </w:r>
          </w:p>
        </w:tc>
        <w:tc>
          <w:tcPr>
            <w:tcW w:w="1134" w:type="dxa"/>
            <w:shd w:val="clear" w:color="auto" w:fill="auto"/>
          </w:tcPr>
          <w:p w:rsidR="00E17DA7" w:rsidRPr="00CB49FB" w:rsidRDefault="00CC53E0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193,426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CC53E0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3F33D4" w:rsidRPr="00CB49FB" w:rsidTr="00207D1C">
        <w:tc>
          <w:tcPr>
            <w:tcW w:w="76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166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33D4" w:rsidRPr="00CB49FB" w:rsidTr="00207D1C">
        <w:tc>
          <w:tcPr>
            <w:tcW w:w="76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56099F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37172"/>
    <w:rsid w:val="000413C9"/>
    <w:rsid w:val="00054C14"/>
    <w:rsid w:val="000B6A47"/>
    <w:rsid w:val="001066C8"/>
    <w:rsid w:val="00112B38"/>
    <w:rsid w:val="00165D49"/>
    <w:rsid w:val="00166864"/>
    <w:rsid w:val="00207D1C"/>
    <w:rsid w:val="002D10A3"/>
    <w:rsid w:val="002E6D5A"/>
    <w:rsid w:val="00360120"/>
    <w:rsid w:val="00364315"/>
    <w:rsid w:val="003F33D4"/>
    <w:rsid w:val="004155FA"/>
    <w:rsid w:val="00447795"/>
    <w:rsid w:val="004A39F2"/>
    <w:rsid w:val="004B7D60"/>
    <w:rsid w:val="0050009E"/>
    <w:rsid w:val="00510C23"/>
    <w:rsid w:val="00542907"/>
    <w:rsid w:val="0056099F"/>
    <w:rsid w:val="00581D7B"/>
    <w:rsid w:val="00692D8E"/>
    <w:rsid w:val="006A0B77"/>
    <w:rsid w:val="006A62B4"/>
    <w:rsid w:val="00761A09"/>
    <w:rsid w:val="008237C9"/>
    <w:rsid w:val="008A1608"/>
    <w:rsid w:val="00956C5D"/>
    <w:rsid w:val="00A45A37"/>
    <w:rsid w:val="00AD351F"/>
    <w:rsid w:val="00B63C0E"/>
    <w:rsid w:val="00B659AA"/>
    <w:rsid w:val="00BA0588"/>
    <w:rsid w:val="00BD4073"/>
    <w:rsid w:val="00C32968"/>
    <w:rsid w:val="00C47FB9"/>
    <w:rsid w:val="00C74F63"/>
    <w:rsid w:val="00CB49FB"/>
    <w:rsid w:val="00CC53E0"/>
    <w:rsid w:val="00CE3894"/>
    <w:rsid w:val="00E149A3"/>
    <w:rsid w:val="00E17DA7"/>
    <w:rsid w:val="00E337E8"/>
    <w:rsid w:val="00EF6B45"/>
    <w:rsid w:val="00F64437"/>
    <w:rsid w:val="00F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7922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4B43-4B49-4048-BCDC-511C0890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12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17</cp:revision>
  <cp:lastPrinted>2022-11-24T05:23:00Z</cp:lastPrinted>
  <dcterms:created xsi:type="dcterms:W3CDTF">2021-11-10T10:04:00Z</dcterms:created>
  <dcterms:modified xsi:type="dcterms:W3CDTF">2022-11-24T05:26:00Z</dcterms:modified>
</cp:coreProperties>
</file>